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6C2" w:rsidRDefault="001526C2" w:rsidP="001526C2">
      <w:pPr>
        <w:spacing w:line="480" w:lineRule="exact"/>
        <w:jc w:val="center"/>
        <w:rPr>
          <w:rFonts w:ascii="黑体" w:eastAsia="黑体" w:hAnsi="宋体" w:hint="eastAsia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各单位新闻宣传工作分管领导和通讯员名单</w:t>
      </w:r>
    </w:p>
    <w:p w:rsidR="001526C2" w:rsidRDefault="001526C2" w:rsidP="001526C2">
      <w:pPr>
        <w:spacing w:line="480" w:lineRule="exact"/>
        <w:jc w:val="center"/>
        <w:rPr>
          <w:rFonts w:ascii="黑体" w:eastAsia="黑体" w:hAnsi="宋体"/>
          <w:bCs/>
          <w:sz w:val="36"/>
          <w:szCs w:val="36"/>
        </w:rPr>
      </w:pPr>
    </w:p>
    <w:tbl>
      <w:tblPr>
        <w:tblW w:w="0" w:type="auto"/>
        <w:jc w:val="center"/>
        <w:tblLayout w:type="fixed"/>
        <w:tblLook w:val="0000"/>
      </w:tblPr>
      <w:tblGrid>
        <w:gridCol w:w="3936"/>
        <w:gridCol w:w="2551"/>
        <w:gridCol w:w="2035"/>
      </w:tblGrid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480" w:lineRule="exact"/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新闻宣传工作</w:t>
            </w:r>
          </w:p>
          <w:p w:rsidR="001526C2" w:rsidRDefault="001526C2" w:rsidP="00E95207">
            <w:pPr>
              <w:widowControl/>
              <w:spacing w:line="480" w:lineRule="exact"/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分管领导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通讯员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学校办公室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陈金章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魏建翔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纪委办、监察处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黄兴彪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阮传瞰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组织部、机关党委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董青松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叶龙祥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宣传部（文明办）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廖深基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李玉莲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统战部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周亚萍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高  磊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学生工作部（处）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陈晓斌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陈今园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离退休干部工作处、</w:t>
            </w:r>
          </w:p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离退干部党总支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余华凯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郑慧贞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武装部、保卫处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李  旭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李忠文</w:t>
            </w:r>
          </w:p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林舒泓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教务处（招生办）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林峰森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周志强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研究生院、研究生处、</w:t>
            </w:r>
          </w:p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研究生工作部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章  琳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汪启思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发展规划处、省部共建办公室、高等教育研究室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张  苏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陈舒颜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人事处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苏经强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杨君火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科学技术处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朱锦懋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苏经迁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社会科学处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张华荣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吴榕芳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国际合作与交流处、</w:t>
            </w:r>
          </w:p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港澳台办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姜兴山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施  伟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财务处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金天钦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王  佳</w:t>
            </w:r>
          </w:p>
        </w:tc>
      </w:tr>
      <w:tr w:rsidR="001526C2" w:rsidTr="001526C2">
        <w:trPr>
          <w:trHeight w:val="27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lastRenderedPageBreak/>
              <w:t>审计处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郑益萍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陈  晨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资产管理处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李南芳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林奇文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后勤管理处、后勤服务集团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侯建雄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范瑞锭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基建处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张振华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郭秋荣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校工会、校教代会执委会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高惠兰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陈金章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校团委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陈志勇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刘晓晖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校友会、校董事会秘书处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张熙并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陈  军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关工委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陈  锋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华  剑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教育学院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雷虎强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陈  芳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教师教育学院、教育部基础教育课程研究中心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宋  原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郭  辉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经济学院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俞建群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许  琛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法学院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戴文坤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施志源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马克思主义学院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陈秋华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涂  莹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文学院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应贵勇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何  君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外国语学院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林大津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王文协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传播学院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赖忠泉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童颖娴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社会历史学院</w:t>
            </w:r>
          </w:p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（社会发展学院）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钟兴言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吴小英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公共管理学院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徐挺汉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蔡艺颖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旅游学院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张  虎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陈慧眉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体育科学学院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张涵劲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李一承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音乐学院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李岩丽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周延锋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美术学院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程惠斌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陈  静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lastRenderedPageBreak/>
              <w:t>数学与计算机科学学院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黄荔钦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虞永飞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物理与能源学院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钟庆林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林明惠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光电与信息工程学院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刘舒平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陈跃聪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化学与化工学院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翁国柱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张  娴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材料科学与工程学院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刘  敏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曹  阳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环境科学与工程学院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陈振祯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许  雷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地理科学学院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林国庆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林  煜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生命科学学院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黄  宁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刘锦华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软件学院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张兆文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邓胜柱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海外教育学院</w:t>
            </w:r>
          </w:p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（国际教育学院）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吴铁坚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饶晓勇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网络与继续教育学院、</w:t>
            </w:r>
          </w:p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职业技术教育学院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余培雄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杨选华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信息技术学院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林  伟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李菊芳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协和学院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林鲁文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林  响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闽南科技学院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林明旭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陈范武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人民武装学院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黄秀亮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方  敏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图书馆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余深冬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沈文通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档案馆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林  丛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王春泉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学报编辑部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陈  颖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林春香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现代教育技术中心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张  龙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陈亦余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资产经营公司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杨金辉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罗  梅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校医院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陈  敏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谢治森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教育部闽台区域研究中心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林志达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吴巍巍</w:t>
            </w:r>
          </w:p>
        </w:tc>
      </w:tr>
      <w:tr w:rsidR="001526C2" w:rsidTr="001526C2">
        <w:trPr>
          <w:trHeight w:val="27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lastRenderedPageBreak/>
              <w:t>福建省高师培训中心（福建师大教师教育发展中心）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严俊雄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林曦云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海峡两岸文化</w:t>
            </w:r>
          </w:p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发展协同创新中心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陈伟达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张晓峰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全国经济综合竞争力研究中心福建师范大学分中心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黄茂兴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李军军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福清分校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陈小红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吴蔚平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附中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李  绚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蔡宣步</w:t>
            </w:r>
          </w:p>
        </w:tc>
      </w:tr>
      <w:tr w:rsidR="001526C2" w:rsidTr="00E95207">
        <w:trPr>
          <w:trHeight w:val="27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附小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赖礼瑚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6C2" w:rsidRDefault="001526C2" w:rsidP="00E95207">
            <w:pPr>
              <w:widowControl/>
              <w:spacing w:line="5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王  宏</w:t>
            </w:r>
          </w:p>
        </w:tc>
      </w:tr>
    </w:tbl>
    <w:p w:rsidR="001526C2" w:rsidRDefault="001526C2" w:rsidP="001526C2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2D01AE" w:rsidRDefault="002D01AE"/>
    <w:sectPr w:rsidR="002D01AE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1AE" w:rsidRDefault="002D01AE" w:rsidP="001526C2">
      <w:r>
        <w:separator/>
      </w:r>
    </w:p>
  </w:endnote>
  <w:endnote w:type="continuationSeparator" w:id="1">
    <w:p w:rsidR="002D01AE" w:rsidRDefault="002D01AE" w:rsidP="00152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502" w:rsidRDefault="002D01AE">
    <w:pPr>
      <w:pStyle w:val="a4"/>
      <w:framePr w:h="0" w:wrap="around" w:vAnchor="text" w:hAnchor="margin" w:xAlign="center" w:y="1"/>
      <w:rPr>
        <w:rStyle w:val="a5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1526C2">
      <w:rPr>
        <w:rStyle w:val="a5"/>
        <w:noProof/>
        <w:sz w:val="28"/>
        <w:szCs w:val="28"/>
      </w:rPr>
      <w:t>4</w:t>
    </w:r>
    <w:r>
      <w:rPr>
        <w:sz w:val="28"/>
        <w:szCs w:val="28"/>
      </w:rPr>
      <w:fldChar w:fldCharType="end"/>
    </w:r>
  </w:p>
  <w:p w:rsidR="00B87502" w:rsidRDefault="002D01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1AE" w:rsidRDefault="002D01AE" w:rsidP="001526C2">
      <w:r>
        <w:separator/>
      </w:r>
    </w:p>
  </w:footnote>
  <w:footnote w:type="continuationSeparator" w:id="1">
    <w:p w:rsidR="002D01AE" w:rsidRDefault="002D01AE" w:rsidP="001526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6C2"/>
    <w:rsid w:val="001526C2"/>
    <w:rsid w:val="002D0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2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26C2"/>
    <w:rPr>
      <w:sz w:val="18"/>
      <w:szCs w:val="18"/>
    </w:rPr>
  </w:style>
  <w:style w:type="paragraph" w:styleId="a4">
    <w:name w:val="footer"/>
    <w:basedOn w:val="a"/>
    <w:link w:val="Char0"/>
    <w:unhideWhenUsed/>
    <w:rsid w:val="001526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26C2"/>
    <w:rPr>
      <w:sz w:val="18"/>
      <w:szCs w:val="18"/>
    </w:rPr>
  </w:style>
  <w:style w:type="character" w:styleId="a5">
    <w:name w:val="page number"/>
    <w:basedOn w:val="a0"/>
    <w:rsid w:val="001526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DADI</dc:creator>
  <cp:keywords/>
  <dc:description/>
  <cp:lastModifiedBy>DADI</cp:lastModifiedBy>
  <cp:revision>2</cp:revision>
  <dcterms:created xsi:type="dcterms:W3CDTF">2014-05-20T00:58:00Z</dcterms:created>
  <dcterms:modified xsi:type="dcterms:W3CDTF">2014-05-20T00:59:00Z</dcterms:modified>
</cp:coreProperties>
</file>